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76F72" w14:textId="77777777" w:rsidR="00F96A4C" w:rsidRDefault="00F96A4C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4"/>
        <w:gridCol w:w="4356"/>
      </w:tblGrid>
      <w:tr w:rsidR="00F96A4C" w14:paraId="64A93243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B4F98" w14:textId="5D75EA8D" w:rsidR="00F96A4C" w:rsidRDefault="006C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 w:rsidR="002830AF">
              <w:rPr>
                <w:color w:val="000000"/>
              </w:rPr>
              <w:t xml:space="preserve">Projeto de </w:t>
            </w:r>
            <w:r w:rsidR="000E6E77">
              <w:rPr>
                <w:color w:val="000000"/>
              </w:rPr>
              <w:t>Rodovias</w:t>
            </w:r>
          </w:p>
        </w:tc>
      </w:tr>
      <w:tr w:rsidR="00F96A4C" w14:paraId="44134C72" w14:textId="77777777"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A2F72" w14:textId="656ECEDB" w:rsidR="00F96A4C" w:rsidRDefault="006C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</w:t>
            </w:r>
            <w:r>
              <w:t>1</w:t>
            </w:r>
            <w:r>
              <w:rPr>
                <w:color w:val="000000"/>
              </w:rPr>
              <w:t>/</w:t>
            </w:r>
            <w:r w:rsidR="003F38F2">
              <w:rPr>
                <w:color w:val="000000"/>
              </w:rPr>
              <w:t>1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B12F7" w14:textId="7F4389E5" w:rsidR="00F96A4C" w:rsidRDefault="006C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7º </w:t>
            </w:r>
            <w:r w:rsidR="00C6316E">
              <w:rPr>
                <w:color w:val="000000"/>
              </w:rPr>
              <w:t>s</w:t>
            </w:r>
            <w:r>
              <w:rPr>
                <w:color w:val="000000"/>
              </w:rPr>
              <w:t>emestre</w:t>
            </w:r>
          </w:p>
        </w:tc>
      </w:tr>
      <w:tr w:rsidR="00F96A4C" w14:paraId="5EE4E80C" w14:textId="77777777"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88C87" w14:textId="3CF8C3D6" w:rsidR="00F96A4C" w:rsidRDefault="006C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 w:rsidR="005378E5">
              <w:rPr>
                <w:color w:val="000000"/>
              </w:rPr>
              <w:t>45</w:t>
            </w:r>
            <w:r>
              <w:rPr>
                <w:color w:val="000000"/>
              </w:rPr>
              <w:t xml:space="preserve"> h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EC16" w14:textId="77777777" w:rsidR="00F96A4C" w:rsidRDefault="002830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Código:</w:t>
            </w:r>
          </w:p>
        </w:tc>
      </w:tr>
      <w:tr w:rsidR="00F96A4C" w14:paraId="3A03730A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70F52" w14:textId="77777777" w:rsidR="00F96A4C" w:rsidRDefault="006C4673">
            <w:pPr>
              <w:ind w:left="0" w:hanging="2"/>
            </w:pPr>
            <w:r>
              <w:rPr>
                <w:b/>
              </w:rPr>
              <w:t xml:space="preserve">Ementa: </w:t>
            </w:r>
            <w:r w:rsidR="00907A6E">
              <w:t xml:space="preserve">Estudo de elementos e técnicas para a </w:t>
            </w:r>
            <w:r>
              <w:t>laboração de projeto geo</w:t>
            </w:r>
            <w:r w:rsidR="00907A6E">
              <w:t>métrico de vias de transporte e d</w:t>
            </w:r>
            <w:r>
              <w:t>etalhamento executivo e orçamentário do projeto geométrico.</w:t>
            </w:r>
          </w:p>
        </w:tc>
      </w:tr>
    </w:tbl>
    <w:p w14:paraId="31610D97" w14:textId="77777777" w:rsidR="00F96A4C" w:rsidRDefault="00F96A4C">
      <w:pPr>
        <w:spacing w:line="360" w:lineRule="auto"/>
        <w:ind w:left="0" w:hanging="2"/>
        <w:rPr>
          <w:color w:val="000000"/>
        </w:rPr>
      </w:pPr>
    </w:p>
    <w:p w14:paraId="73533437" w14:textId="77777777" w:rsidR="002830AF" w:rsidRPr="002830AF" w:rsidRDefault="002830AF" w:rsidP="002830AF">
      <w:pPr>
        <w:spacing w:line="240" w:lineRule="auto"/>
        <w:ind w:left="0" w:hanging="2"/>
        <w:rPr>
          <w:b/>
          <w:color w:val="000000"/>
        </w:rPr>
      </w:pPr>
      <w:r w:rsidRPr="002830AF">
        <w:rPr>
          <w:b/>
          <w:color w:val="000000"/>
        </w:rPr>
        <w:t>Conteúdos</w:t>
      </w:r>
    </w:p>
    <w:p w14:paraId="769E4C5A" w14:textId="77777777" w:rsidR="00B16953" w:rsidRDefault="00B16953" w:rsidP="002830AF">
      <w:pPr>
        <w:spacing w:line="240" w:lineRule="auto"/>
        <w:ind w:left="0" w:hanging="2"/>
        <w:rPr>
          <w:color w:val="000000"/>
        </w:rPr>
      </w:pPr>
    </w:p>
    <w:p w14:paraId="5A07246E" w14:textId="72CE7D00" w:rsidR="002830AF" w:rsidRDefault="002830AF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I</w:t>
      </w:r>
      <w:r w:rsidR="006C4673" w:rsidRPr="002830AF">
        <w:rPr>
          <w:color w:val="000000"/>
        </w:rPr>
        <w:t xml:space="preserve"> </w:t>
      </w:r>
      <w:r>
        <w:rPr>
          <w:color w:val="000000"/>
        </w:rPr>
        <w:t>–</w:t>
      </w:r>
      <w:r w:rsidR="006C4673" w:rsidRPr="002830AF">
        <w:rPr>
          <w:color w:val="000000"/>
        </w:rPr>
        <w:t xml:space="preserve"> I</w:t>
      </w:r>
      <w:r>
        <w:rPr>
          <w:color w:val="000000"/>
        </w:rPr>
        <w:t>ntrodução</w:t>
      </w:r>
    </w:p>
    <w:p w14:paraId="5F0D72F1" w14:textId="77777777" w:rsidR="002830AF" w:rsidRDefault="002830AF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1.1 </w:t>
      </w:r>
      <w:r w:rsidR="006C4673">
        <w:rPr>
          <w:color w:val="000000"/>
        </w:rPr>
        <w:t>Introdução ao pr</w:t>
      </w:r>
      <w:r>
        <w:rPr>
          <w:color w:val="000000"/>
        </w:rPr>
        <w:t>ojeto geométrico de uma rodovia</w:t>
      </w:r>
    </w:p>
    <w:p w14:paraId="21FF5F5E" w14:textId="77777777" w:rsidR="00F96A4C" w:rsidRDefault="002830AF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1.2 </w:t>
      </w:r>
      <w:r w:rsidR="006C4673">
        <w:rPr>
          <w:color w:val="000000"/>
        </w:rPr>
        <w:t>Situação atual das rodovias no Brasil</w:t>
      </w:r>
    </w:p>
    <w:p w14:paraId="5CFA6E7E" w14:textId="77777777" w:rsidR="00F96A4C" w:rsidRDefault="00F96A4C" w:rsidP="002830AF">
      <w:pPr>
        <w:spacing w:line="240" w:lineRule="auto"/>
        <w:ind w:left="0" w:hanging="2"/>
        <w:rPr>
          <w:color w:val="000000"/>
        </w:rPr>
      </w:pPr>
    </w:p>
    <w:p w14:paraId="0E6DAD58" w14:textId="77777777" w:rsidR="00F96A4C" w:rsidRPr="002830AF" w:rsidRDefault="002830AF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II</w:t>
      </w:r>
      <w:r w:rsidR="006C4673" w:rsidRPr="002830AF">
        <w:rPr>
          <w:color w:val="000000"/>
        </w:rPr>
        <w:t xml:space="preserve"> – O </w:t>
      </w:r>
      <w:r>
        <w:rPr>
          <w:color w:val="000000"/>
        </w:rPr>
        <w:t>traçado de uma estrada</w:t>
      </w:r>
    </w:p>
    <w:p w14:paraId="209FCD15" w14:textId="77777777" w:rsidR="002830AF" w:rsidRDefault="002830AF" w:rsidP="002830AF">
      <w:pPr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2.1 Considerações gerais</w:t>
      </w:r>
    </w:p>
    <w:p w14:paraId="2D8B5661" w14:textId="77777777" w:rsidR="002830AF" w:rsidRDefault="002830AF" w:rsidP="002830AF">
      <w:pPr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2.2 O projeto rodoviário</w:t>
      </w:r>
    </w:p>
    <w:p w14:paraId="557D801C" w14:textId="7224446F" w:rsidR="002830AF" w:rsidRDefault="002830AF" w:rsidP="002830AF">
      <w:pPr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2.3 </w:t>
      </w:r>
      <w:r w:rsidR="006C4673">
        <w:rPr>
          <w:color w:val="000000"/>
        </w:rPr>
        <w:t>Fatores que in</w:t>
      </w:r>
      <w:r>
        <w:rPr>
          <w:color w:val="000000"/>
        </w:rPr>
        <w:t>fluenciam a escolha do traçado</w:t>
      </w:r>
    </w:p>
    <w:p w14:paraId="4AA886D7" w14:textId="77777777" w:rsidR="00F96A4C" w:rsidRDefault="002830AF" w:rsidP="002830AF">
      <w:pPr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2.4 Anteprojeto</w:t>
      </w:r>
    </w:p>
    <w:p w14:paraId="3E49C9B0" w14:textId="77777777" w:rsidR="00F96A4C" w:rsidRDefault="002830AF" w:rsidP="002830AF">
      <w:pPr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2.5 Projeto final</w:t>
      </w:r>
    </w:p>
    <w:p w14:paraId="2FCB27C6" w14:textId="77777777" w:rsidR="00F96A4C" w:rsidRDefault="002830AF" w:rsidP="002830AF">
      <w:pPr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2.6 </w:t>
      </w:r>
      <w:r w:rsidR="006C4673">
        <w:rPr>
          <w:color w:val="000000"/>
        </w:rPr>
        <w:t>R</w:t>
      </w:r>
      <w:r>
        <w:rPr>
          <w:color w:val="000000"/>
        </w:rPr>
        <w:t>epresentação gráfica do projeto</w:t>
      </w:r>
    </w:p>
    <w:p w14:paraId="1FC1B1AC" w14:textId="77777777" w:rsidR="002830AF" w:rsidRDefault="002830AF" w:rsidP="002830AF">
      <w:pPr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2.7 Obras de arte</w:t>
      </w:r>
    </w:p>
    <w:p w14:paraId="64C9C5AF" w14:textId="77777777" w:rsidR="00F96A4C" w:rsidRDefault="002830AF" w:rsidP="002830AF">
      <w:pPr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2.9 Drenagem superficial</w:t>
      </w:r>
    </w:p>
    <w:p w14:paraId="2BB1BF3D" w14:textId="77777777" w:rsidR="00F96A4C" w:rsidRDefault="00F96A4C" w:rsidP="002830AF">
      <w:pPr>
        <w:spacing w:line="240" w:lineRule="auto"/>
        <w:ind w:left="0" w:hanging="2"/>
        <w:rPr>
          <w:color w:val="000000"/>
        </w:rPr>
      </w:pPr>
    </w:p>
    <w:p w14:paraId="5D0259E1" w14:textId="77777777" w:rsidR="00F96A4C" w:rsidRPr="002830AF" w:rsidRDefault="002830AF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III</w:t>
      </w:r>
      <w:r w:rsidR="006C4673" w:rsidRPr="002830AF">
        <w:rPr>
          <w:color w:val="000000"/>
        </w:rPr>
        <w:t xml:space="preserve"> –</w:t>
      </w:r>
      <w:r>
        <w:rPr>
          <w:color w:val="000000"/>
        </w:rPr>
        <w:t xml:space="preserve"> Elemento básico para o projeto</w:t>
      </w:r>
    </w:p>
    <w:p w14:paraId="3E3EFAF5" w14:textId="77777777" w:rsidR="00F96A4C" w:rsidRDefault="00253F8D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3.1 </w:t>
      </w:r>
      <w:r w:rsidR="000B0A98">
        <w:rPr>
          <w:color w:val="000000"/>
        </w:rPr>
        <w:t>Velocidade de projeto</w:t>
      </w:r>
    </w:p>
    <w:p w14:paraId="112E6A44" w14:textId="77777777" w:rsidR="00F96A4C" w:rsidRDefault="00253F8D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3.2 </w:t>
      </w:r>
      <w:r w:rsidR="000B0A98">
        <w:rPr>
          <w:color w:val="000000"/>
        </w:rPr>
        <w:t>Velocidade Média de percurso</w:t>
      </w:r>
    </w:p>
    <w:p w14:paraId="3CAF5D56" w14:textId="77777777" w:rsidR="00F96A4C" w:rsidRDefault="00253F8D" w:rsidP="002830AF">
      <w:pPr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3.3 </w:t>
      </w:r>
      <w:r w:rsidR="006C4673">
        <w:rPr>
          <w:color w:val="000000"/>
        </w:rPr>
        <w:t>Distân</w:t>
      </w:r>
      <w:r w:rsidR="000B0A98">
        <w:rPr>
          <w:color w:val="000000"/>
        </w:rPr>
        <w:t>cia de visibilidade de frenagem</w:t>
      </w:r>
    </w:p>
    <w:p w14:paraId="2E9C93A5" w14:textId="77777777" w:rsidR="00F96A4C" w:rsidRDefault="00253F8D" w:rsidP="002830AF">
      <w:pPr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3.4 </w:t>
      </w:r>
      <w:r w:rsidR="006C4673">
        <w:rPr>
          <w:color w:val="000000"/>
        </w:rPr>
        <w:t>Distância d</w:t>
      </w:r>
      <w:r w:rsidR="000B0A98">
        <w:rPr>
          <w:color w:val="000000"/>
        </w:rPr>
        <w:t>e visibilidade de ultrapassagem</w:t>
      </w:r>
    </w:p>
    <w:p w14:paraId="47D8EDE5" w14:textId="77777777" w:rsidR="00F96A4C" w:rsidRDefault="00F96A4C" w:rsidP="002830AF">
      <w:pPr>
        <w:spacing w:line="240" w:lineRule="auto"/>
        <w:ind w:left="0" w:hanging="2"/>
        <w:rPr>
          <w:color w:val="FF0000"/>
        </w:rPr>
      </w:pPr>
    </w:p>
    <w:p w14:paraId="682B3292" w14:textId="77777777" w:rsidR="00F96A4C" w:rsidRPr="002830AF" w:rsidRDefault="002830AF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IV</w:t>
      </w:r>
      <w:r w:rsidR="006C4673" w:rsidRPr="002830AF">
        <w:rPr>
          <w:color w:val="000000"/>
        </w:rPr>
        <w:t xml:space="preserve"> </w:t>
      </w:r>
      <w:r w:rsidR="00253F8D">
        <w:rPr>
          <w:color w:val="000000"/>
        </w:rPr>
        <w:t>–</w:t>
      </w:r>
      <w:r>
        <w:rPr>
          <w:color w:val="000000"/>
        </w:rPr>
        <w:t xml:space="preserve"> Curvas horizontais circulares</w:t>
      </w:r>
    </w:p>
    <w:p w14:paraId="5C3FF6B6" w14:textId="74623BC6" w:rsidR="00F96A4C" w:rsidRDefault="000B0A98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</w:t>
      </w:r>
      <w:r w:rsidR="00925AF0">
        <w:rPr>
          <w:color w:val="000000"/>
        </w:rPr>
        <w:t xml:space="preserve"> </w:t>
      </w:r>
      <w:r>
        <w:rPr>
          <w:color w:val="000000"/>
        </w:rPr>
        <w:t xml:space="preserve"> 4.1</w:t>
      </w:r>
      <w:r w:rsidR="00253F8D">
        <w:rPr>
          <w:color w:val="000000"/>
        </w:rPr>
        <w:t xml:space="preserve"> </w:t>
      </w:r>
      <w:r w:rsidR="006C4673">
        <w:rPr>
          <w:color w:val="000000"/>
        </w:rPr>
        <w:t>Geometria da</w:t>
      </w:r>
      <w:r>
        <w:rPr>
          <w:color w:val="000000"/>
        </w:rPr>
        <w:t>s curvas horizontais circulares</w:t>
      </w:r>
    </w:p>
    <w:p w14:paraId="1CE87EA2" w14:textId="779C1908" w:rsidR="00F96A4C" w:rsidRDefault="000B0A98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</w:t>
      </w:r>
      <w:r w:rsidR="00925AF0">
        <w:rPr>
          <w:color w:val="000000"/>
        </w:rPr>
        <w:t xml:space="preserve"> </w:t>
      </w:r>
      <w:r>
        <w:rPr>
          <w:color w:val="000000"/>
        </w:rPr>
        <w:t>4.2</w:t>
      </w:r>
      <w:r w:rsidR="00253F8D">
        <w:rPr>
          <w:color w:val="000000"/>
        </w:rPr>
        <w:t xml:space="preserve"> </w:t>
      </w:r>
      <w:r w:rsidR="006C4673">
        <w:rPr>
          <w:color w:val="000000"/>
        </w:rPr>
        <w:t>Locação da</w:t>
      </w:r>
      <w:r>
        <w:rPr>
          <w:color w:val="000000"/>
        </w:rPr>
        <w:t>s curvas horizontais circulares</w:t>
      </w:r>
    </w:p>
    <w:p w14:paraId="1E4ED084" w14:textId="77777777" w:rsidR="00F96A4C" w:rsidRDefault="00F96A4C" w:rsidP="002830AF">
      <w:pPr>
        <w:spacing w:line="240" w:lineRule="auto"/>
        <w:ind w:left="0" w:hanging="2"/>
        <w:rPr>
          <w:color w:val="FF0000"/>
        </w:rPr>
      </w:pPr>
    </w:p>
    <w:p w14:paraId="50A20C41" w14:textId="77777777" w:rsidR="00F96A4C" w:rsidRPr="002830AF" w:rsidRDefault="002830AF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V</w:t>
      </w:r>
      <w:r w:rsidR="006C4673" w:rsidRPr="002830AF">
        <w:rPr>
          <w:color w:val="000000"/>
        </w:rPr>
        <w:t xml:space="preserve"> – </w:t>
      </w:r>
      <w:r>
        <w:rPr>
          <w:color w:val="000000"/>
        </w:rPr>
        <w:t>Curvas horizontais com transição</w:t>
      </w:r>
    </w:p>
    <w:p w14:paraId="73BCEB35" w14:textId="77777777" w:rsidR="00F96A4C" w:rsidRDefault="000B0A98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5.1 Tipos de curvas de transição</w:t>
      </w:r>
    </w:p>
    <w:p w14:paraId="3198490A" w14:textId="77777777" w:rsidR="00F96A4C" w:rsidRDefault="000B0A98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5.2 </w:t>
      </w:r>
      <w:r w:rsidR="006C4673">
        <w:rPr>
          <w:color w:val="000000"/>
        </w:rPr>
        <w:t>Caracte</w:t>
      </w:r>
      <w:r>
        <w:rPr>
          <w:color w:val="000000"/>
        </w:rPr>
        <w:t>rísticas geométricas da espiral</w:t>
      </w:r>
    </w:p>
    <w:p w14:paraId="3A36D6FB" w14:textId="77777777" w:rsidR="00F96A4C" w:rsidRDefault="000B0A98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5.3 Parâmetros da curva</w:t>
      </w:r>
    </w:p>
    <w:p w14:paraId="64E2268F" w14:textId="77777777" w:rsidR="00F96A4C" w:rsidRDefault="000B0A98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5.4 Comprimento de transição</w:t>
      </w:r>
    </w:p>
    <w:p w14:paraId="52EE31D0" w14:textId="77777777" w:rsidR="00F96A4C" w:rsidRDefault="000B0A98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5.5 </w:t>
      </w:r>
      <w:r w:rsidR="006C4673">
        <w:rPr>
          <w:color w:val="000000"/>
        </w:rPr>
        <w:t>Con</w:t>
      </w:r>
      <w:r>
        <w:rPr>
          <w:color w:val="000000"/>
        </w:rPr>
        <w:t>cordância da curva de transição</w:t>
      </w:r>
    </w:p>
    <w:p w14:paraId="16F9C7B1" w14:textId="77777777" w:rsidR="00F96A4C" w:rsidRDefault="000B0A98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5.6 </w:t>
      </w:r>
      <w:r w:rsidR="006C4673">
        <w:rPr>
          <w:color w:val="000000"/>
        </w:rPr>
        <w:t>Estac</w:t>
      </w:r>
      <w:r>
        <w:rPr>
          <w:color w:val="000000"/>
        </w:rPr>
        <w:t>as dos pontos notáveis da curva</w:t>
      </w:r>
    </w:p>
    <w:p w14:paraId="076E7D96" w14:textId="77777777" w:rsidR="00F96A4C" w:rsidRDefault="000B0A98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5.7 Desenho da curva</w:t>
      </w:r>
    </w:p>
    <w:p w14:paraId="34D4A462" w14:textId="77777777" w:rsidR="00F96A4C" w:rsidRDefault="000B0A98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5.8 Locação da curva</w:t>
      </w:r>
    </w:p>
    <w:p w14:paraId="5CB3029D" w14:textId="77777777" w:rsidR="00F96A4C" w:rsidRDefault="000B0A98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5.9 </w:t>
      </w:r>
      <w:r w:rsidR="006C4673">
        <w:rPr>
          <w:color w:val="000000"/>
        </w:rPr>
        <w:t>Curvas horizo</w:t>
      </w:r>
      <w:r>
        <w:rPr>
          <w:color w:val="000000"/>
        </w:rPr>
        <w:t>ntais com transição assimétrica</w:t>
      </w:r>
    </w:p>
    <w:p w14:paraId="5A783805" w14:textId="77777777" w:rsidR="00F96A4C" w:rsidRDefault="000B0A98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5.10 </w:t>
      </w:r>
      <w:r w:rsidR="006C4673">
        <w:rPr>
          <w:color w:val="000000"/>
        </w:rPr>
        <w:t>Transição entre duas curvas ci</w:t>
      </w:r>
      <w:r>
        <w:rPr>
          <w:color w:val="000000"/>
        </w:rPr>
        <w:t>rculares</w:t>
      </w:r>
    </w:p>
    <w:p w14:paraId="510A02BD" w14:textId="77777777" w:rsidR="00F96A4C" w:rsidRDefault="000B0A98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lastRenderedPageBreak/>
        <w:t xml:space="preserve">                 5.11 Recomendações sobre o traçado</w:t>
      </w:r>
    </w:p>
    <w:p w14:paraId="0817EE38" w14:textId="77777777" w:rsidR="00F96A4C" w:rsidRDefault="00F96A4C" w:rsidP="002830AF">
      <w:pPr>
        <w:spacing w:line="240" w:lineRule="auto"/>
        <w:ind w:left="0" w:hanging="2"/>
        <w:rPr>
          <w:color w:val="000000"/>
        </w:rPr>
      </w:pPr>
    </w:p>
    <w:p w14:paraId="191AA0DB" w14:textId="77777777" w:rsidR="00F96A4C" w:rsidRPr="002830AF" w:rsidRDefault="002830AF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VI</w:t>
      </w:r>
      <w:r w:rsidR="006C4673" w:rsidRPr="002830AF">
        <w:rPr>
          <w:color w:val="000000"/>
        </w:rPr>
        <w:t xml:space="preserve"> – S</w:t>
      </w:r>
      <w:r>
        <w:rPr>
          <w:color w:val="000000"/>
        </w:rPr>
        <w:t>eção transversal</w:t>
      </w:r>
    </w:p>
    <w:p w14:paraId="2D99A21D" w14:textId="77777777" w:rsidR="00F96A4C" w:rsidRDefault="000B0A98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6.1 </w:t>
      </w:r>
      <w:r w:rsidR="00E84AC8">
        <w:rPr>
          <w:color w:val="000000"/>
        </w:rPr>
        <w:t>Elementos básicos – d</w:t>
      </w:r>
      <w:r w:rsidR="006C4673">
        <w:rPr>
          <w:color w:val="000000"/>
        </w:rPr>
        <w:t>ime</w:t>
      </w:r>
      <w:r w:rsidR="00E84AC8">
        <w:rPr>
          <w:color w:val="000000"/>
        </w:rPr>
        <w:t>n</w:t>
      </w:r>
      <w:r w:rsidR="006C4673">
        <w:rPr>
          <w:color w:val="000000"/>
        </w:rPr>
        <w:t>sões</w:t>
      </w:r>
    </w:p>
    <w:p w14:paraId="79ED00FB" w14:textId="77777777" w:rsidR="00F96A4C" w:rsidRDefault="00E84AC8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6.2 Seções transversais</w:t>
      </w:r>
    </w:p>
    <w:p w14:paraId="144BA435" w14:textId="77777777" w:rsidR="00F96A4C" w:rsidRDefault="00E84AC8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6.3 Inclinações transversais</w:t>
      </w:r>
    </w:p>
    <w:p w14:paraId="34E74505" w14:textId="77777777" w:rsidR="00F96A4C" w:rsidRDefault="00F96A4C" w:rsidP="002830AF">
      <w:pPr>
        <w:spacing w:line="240" w:lineRule="auto"/>
        <w:ind w:left="0" w:hanging="2"/>
        <w:rPr>
          <w:color w:val="000000"/>
        </w:rPr>
      </w:pPr>
    </w:p>
    <w:p w14:paraId="274F9A66" w14:textId="77777777" w:rsidR="00F96A4C" w:rsidRPr="002830AF" w:rsidRDefault="002830AF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VII – Superelevação e superlargura</w:t>
      </w:r>
    </w:p>
    <w:p w14:paraId="33E2FCC5" w14:textId="77777777" w:rsidR="00F96A4C" w:rsidRDefault="00E84AC8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7.1 </w:t>
      </w:r>
      <w:r w:rsidR="00253F8D">
        <w:rPr>
          <w:color w:val="000000"/>
        </w:rPr>
        <w:t>Superelevação</w:t>
      </w:r>
    </w:p>
    <w:p w14:paraId="2607D082" w14:textId="77777777" w:rsidR="00F96A4C" w:rsidRDefault="00E84AC8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7.2 </w:t>
      </w:r>
      <w:r w:rsidR="00253F8D">
        <w:rPr>
          <w:color w:val="000000"/>
        </w:rPr>
        <w:t>Superlargura</w:t>
      </w:r>
    </w:p>
    <w:p w14:paraId="14D6D4E2" w14:textId="77777777" w:rsidR="00F96A4C" w:rsidRDefault="00E84AC8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7.3 </w:t>
      </w:r>
      <w:r w:rsidR="006C4673">
        <w:rPr>
          <w:color w:val="000000"/>
        </w:rPr>
        <w:t>Di</w:t>
      </w:r>
      <w:r w:rsidR="00253F8D">
        <w:rPr>
          <w:color w:val="000000"/>
        </w:rPr>
        <w:t>stribuição da superelevação em pista simples</w:t>
      </w:r>
    </w:p>
    <w:p w14:paraId="10B1AAC9" w14:textId="77777777" w:rsidR="00F96A4C" w:rsidRDefault="00E84AC8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7.4 </w:t>
      </w:r>
      <w:r w:rsidR="006C4673">
        <w:rPr>
          <w:color w:val="000000"/>
        </w:rPr>
        <w:t>Supereleva</w:t>
      </w:r>
      <w:r w:rsidR="00253F8D">
        <w:rPr>
          <w:color w:val="000000"/>
        </w:rPr>
        <w:t>ção em estradas com pista dupla</w:t>
      </w:r>
    </w:p>
    <w:p w14:paraId="0AF19BD8" w14:textId="77777777" w:rsidR="00F96A4C" w:rsidRDefault="00E84AC8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7.5 </w:t>
      </w:r>
      <w:r w:rsidR="00253F8D">
        <w:rPr>
          <w:color w:val="000000"/>
        </w:rPr>
        <w:t>Superelevação com superlargura</w:t>
      </w:r>
    </w:p>
    <w:p w14:paraId="71F45122" w14:textId="77777777" w:rsidR="00F96A4C" w:rsidRDefault="00E84AC8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7.6 </w:t>
      </w:r>
      <w:r w:rsidR="006C4673">
        <w:rPr>
          <w:color w:val="000000"/>
        </w:rPr>
        <w:t>Condições de visi</w:t>
      </w:r>
      <w:r>
        <w:rPr>
          <w:color w:val="000000"/>
        </w:rPr>
        <w:t>bilidade nas curvas horizontais</w:t>
      </w:r>
    </w:p>
    <w:p w14:paraId="44D970E0" w14:textId="77777777" w:rsidR="00F96A4C" w:rsidRDefault="00F96A4C" w:rsidP="002830AF">
      <w:pPr>
        <w:spacing w:line="240" w:lineRule="auto"/>
        <w:ind w:left="0" w:hanging="2"/>
        <w:rPr>
          <w:color w:val="000000"/>
        </w:rPr>
      </w:pPr>
    </w:p>
    <w:p w14:paraId="64CC0E06" w14:textId="77777777" w:rsidR="00F96A4C" w:rsidRPr="002830AF" w:rsidRDefault="002830AF" w:rsidP="002830AF">
      <w:pPr>
        <w:spacing w:line="240" w:lineRule="auto"/>
        <w:ind w:left="0" w:hanging="2"/>
        <w:rPr>
          <w:color w:val="000000"/>
        </w:rPr>
      </w:pPr>
      <w:r w:rsidRPr="002830AF">
        <w:rPr>
          <w:color w:val="000000"/>
        </w:rPr>
        <w:t>UNIDADE VIII</w:t>
      </w:r>
      <w:r>
        <w:rPr>
          <w:color w:val="000000"/>
        </w:rPr>
        <w:t xml:space="preserve"> – Perfil longitudinal</w:t>
      </w:r>
    </w:p>
    <w:p w14:paraId="0342F56B" w14:textId="77777777" w:rsidR="00F96A4C" w:rsidRDefault="00E84AC8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8.1 </w:t>
      </w:r>
      <w:r w:rsidR="00253F8D">
        <w:rPr>
          <w:color w:val="000000"/>
        </w:rPr>
        <w:t>Rampas</w:t>
      </w:r>
    </w:p>
    <w:p w14:paraId="3ACDB94D" w14:textId="77777777" w:rsidR="00F96A4C" w:rsidRDefault="00E84AC8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8.2 </w:t>
      </w:r>
      <w:r w:rsidR="006C4673">
        <w:rPr>
          <w:color w:val="000000"/>
        </w:rPr>
        <w:t>Curvas</w:t>
      </w:r>
      <w:r w:rsidR="00253F8D">
        <w:rPr>
          <w:color w:val="000000"/>
        </w:rPr>
        <w:t xml:space="preserve"> verticais de concordância</w:t>
      </w:r>
    </w:p>
    <w:p w14:paraId="014A97FE" w14:textId="77777777" w:rsidR="00F96A4C" w:rsidRDefault="00E84AC8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8.3 </w:t>
      </w:r>
      <w:r w:rsidR="006C4673">
        <w:rPr>
          <w:color w:val="000000"/>
        </w:rPr>
        <w:t>Considerações gerais sobre o traçado e o perfil longitudinal.</w:t>
      </w:r>
    </w:p>
    <w:p w14:paraId="25B5ADA9" w14:textId="77777777" w:rsidR="00F96A4C" w:rsidRDefault="00F96A4C" w:rsidP="002830AF">
      <w:pPr>
        <w:spacing w:line="240" w:lineRule="auto"/>
        <w:ind w:left="0" w:hanging="2"/>
        <w:rPr>
          <w:color w:val="000000"/>
        </w:rPr>
      </w:pPr>
    </w:p>
    <w:p w14:paraId="45D403B0" w14:textId="77777777" w:rsidR="00F96A4C" w:rsidRPr="00253F8D" w:rsidRDefault="006C4673" w:rsidP="002830AF">
      <w:pPr>
        <w:spacing w:line="240" w:lineRule="auto"/>
        <w:ind w:left="0" w:hanging="2"/>
        <w:rPr>
          <w:color w:val="000000"/>
        </w:rPr>
      </w:pPr>
      <w:r w:rsidRPr="00253F8D">
        <w:rPr>
          <w:color w:val="000000"/>
        </w:rPr>
        <w:t>UNID</w:t>
      </w:r>
      <w:r w:rsidR="00253F8D">
        <w:rPr>
          <w:color w:val="000000"/>
        </w:rPr>
        <w:t>ADE IX – Projeto de terraplenagem</w:t>
      </w:r>
    </w:p>
    <w:p w14:paraId="719E4D5D" w14:textId="77777777" w:rsidR="00F96A4C" w:rsidRDefault="00E84AC8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9.1 </w:t>
      </w:r>
      <w:r w:rsidR="00253F8D">
        <w:rPr>
          <w:color w:val="000000"/>
        </w:rPr>
        <w:t>Cálculo de áreas e volumes</w:t>
      </w:r>
    </w:p>
    <w:p w14:paraId="610AE9CF" w14:textId="77777777" w:rsidR="00F96A4C" w:rsidRDefault="00E84AC8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9.2 </w:t>
      </w:r>
      <w:r w:rsidR="006C4673">
        <w:rPr>
          <w:color w:val="000000"/>
        </w:rPr>
        <w:t>Di</w:t>
      </w:r>
      <w:r w:rsidR="00253F8D">
        <w:rPr>
          <w:color w:val="000000"/>
        </w:rPr>
        <w:t>stribuição do Material Escavado</w:t>
      </w:r>
    </w:p>
    <w:p w14:paraId="7AB8A24E" w14:textId="77777777" w:rsidR="00F96A4C" w:rsidRDefault="00E84AC8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9.3 </w:t>
      </w:r>
      <w:r w:rsidR="00253F8D">
        <w:rPr>
          <w:color w:val="000000"/>
        </w:rPr>
        <w:t>Redução</w:t>
      </w:r>
    </w:p>
    <w:p w14:paraId="1837910F" w14:textId="77777777" w:rsidR="00F96A4C" w:rsidRDefault="00E84AC8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9.4 </w:t>
      </w:r>
      <w:r w:rsidR="00253F8D">
        <w:rPr>
          <w:color w:val="000000"/>
        </w:rPr>
        <w:t>Compensação de volumes</w:t>
      </w:r>
    </w:p>
    <w:p w14:paraId="26C4B6B4" w14:textId="77777777" w:rsidR="00F96A4C" w:rsidRDefault="00E84AC8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9.5 </w:t>
      </w:r>
      <w:r w:rsidR="00253F8D">
        <w:rPr>
          <w:color w:val="000000"/>
        </w:rPr>
        <w:t>Diagrama de massas</w:t>
      </w:r>
    </w:p>
    <w:p w14:paraId="63A1F174" w14:textId="77777777" w:rsidR="00F96A4C" w:rsidRDefault="00E84AC8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9.6 </w:t>
      </w:r>
      <w:r w:rsidR="00253F8D">
        <w:rPr>
          <w:color w:val="000000"/>
        </w:rPr>
        <w:t>Diagrama de Bruckner</w:t>
      </w:r>
    </w:p>
    <w:p w14:paraId="56B8D5B7" w14:textId="77777777" w:rsidR="00F96A4C" w:rsidRDefault="00E84AC8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9.7 </w:t>
      </w:r>
      <w:r w:rsidR="00253F8D">
        <w:rPr>
          <w:color w:val="000000"/>
        </w:rPr>
        <w:t>Linha de distribuição</w:t>
      </w:r>
    </w:p>
    <w:p w14:paraId="0BEBC0E0" w14:textId="77777777" w:rsidR="00F96A4C" w:rsidRDefault="00F96A4C" w:rsidP="002830AF">
      <w:pPr>
        <w:spacing w:line="240" w:lineRule="auto"/>
        <w:ind w:left="0" w:hanging="2"/>
        <w:rPr>
          <w:color w:val="000000"/>
        </w:rPr>
      </w:pPr>
    </w:p>
    <w:p w14:paraId="6E52FA5C" w14:textId="77777777" w:rsidR="00F96A4C" w:rsidRPr="00253F8D" w:rsidRDefault="00253F8D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X</w:t>
      </w:r>
      <w:r w:rsidR="006C4673" w:rsidRPr="00253F8D">
        <w:rPr>
          <w:color w:val="000000"/>
        </w:rPr>
        <w:t xml:space="preserve"> </w:t>
      </w:r>
      <w:r>
        <w:rPr>
          <w:color w:val="000000"/>
        </w:rPr>
        <w:t>– Orçamento de obras rodoviárias</w:t>
      </w:r>
    </w:p>
    <w:p w14:paraId="005B82FA" w14:textId="77777777" w:rsidR="00F96A4C" w:rsidRDefault="002961ED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10.1 Introdução</w:t>
      </w:r>
    </w:p>
    <w:p w14:paraId="51BC657F" w14:textId="77777777" w:rsidR="00F96A4C" w:rsidRDefault="002961ED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10.2 </w:t>
      </w:r>
      <w:r w:rsidR="006C4673">
        <w:rPr>
          <w:color w:val="000000"/>
        </w:rPr>
        <w:t>Desenvolvimento de orç</w:t>
      </w:r>
      <w:r>
        <w:rPr>
          <w:color w:val="000000"/>
        </w:rPr>
        <w:t>amento em obras de pavimentação</w:t>
      </w:r>
    </w:p>
    <w:p w14:paraId="438E8737" w14:textId="77777777" w:rsidR="00F96A4C" w:rsidRDefault="00F96A4C" w:rsidP="002830AF">
      <w:pPr>
        <w:spacing w:line="240" w:lineRule="auto"/>
        <w:ind w:left="0" w:hanging="2"/>
        <w:rPr>
          <w:color w:val="000000"/>
        </w:rPr>
      </w:pPr>
    </w:p>
    <w:p w14:paraId="4DE6152F" w14:textId="77777777" w:rsidR="00F96A4C" w:rsidRPr="00253F8D" w:rsidRDefault="00253F8D" w:rsidP="002830AF">
      <w:pPr>
        <w:spacing w:line="240" w:lineRule="auto"/>
        <w:ind w:left="0" w:hanging="2"/>
        <w:rPr>
          <w:color w:val="000000"/>
        </w:rPr>
      </w:pPr>
      <w:r w:rsidRPr="00253F8D">
        <w:rPr>
          <w:color w:val="000000"/>
        </w:rPr>
        <w:t>UNIDADE XI</w:t>
      </w:r>
      <w:r>
        <w:rPr>
          <w:color w:val="000000"/>
        </w:rPr>
        <w:t xml:space="preserve"> – Dimensionamento de equipes</w:t>
      </w:r>
    </w:p>
    <w:p w14:paraId="0EC77B80" w14:textId="77777777" w:rsidR="00F96A4C" w:rsidRDefault="002961ED" w:rsidP="002830AF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11.1 </w:t>
      </w:r>
      <w:r w:rsidR="00253F8D">
        <w:rPr>
          <w:color w:val="000000"/>
        </w:rPr>
        <w:t>Definições</w:t>
      </w:r>
    </w:p>
    <w:p w14:paraId="15D9A5A9" w14:textId="77777777" w:rsidR="00F96A4C" w:rsidRDefault="002961ED" w:rsidP="00253F8D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11.2 </w:t>
      </w:r>
      <w:r w:rsidR="00253F8D">
        <w:rPr>
          <w:color w:val="000000"/>
        </w:rPr>
        <w:t>Detalhamento</w:t>
      </w:r>
    </w:p>
    <w:p w14:paraId="59B4F4CC" w14:textId="77777777" w:rsidR="00F96A4C" w:rsidRDefault="006C4673" w:rsidP="002830AF">
      <w:pPr>
        <w:spacing w:line="240" w:lineRule="auto"/>
        <w:ind w:left="0" w:hanging="2"/>
        <w:rPr>
          <w:color w:val="FF0000"/>
        </w:rPr>
      </w:pPr>
      <w:r>
        <w:rPr>
          <w:color w:val="FF0000"/>
        </w:rPr>
        <w:t xml:space="preserve"> </w:t>
      </w:r>
    </w:p>
    <w:p w14:paraId="0E201CFD" w14:textId="77777777" w:rsidR="00F96A4C" w:rsidRDefault="006C4673" w:rsidP="002830AF">
      <w:pPr>
        <w:spacing w:line="240" w:lineRule="auto"/>
        <w:ind w:left="0" w:hanging="2"/>
        <w:rPr>
          <w:b/>
        </w:rPr>
      </w:pPr>
      <w:r>
        <w:rPr>
          <w:b/>
        </w:rPr>
        <w:t>Bibliografia básica</w:t>
      </w:r>
    </w:p>
    <w:p w14:paraId="0104D873" w14:textId="77777777" w:rsidR="002961ED" w:rsidRDefault="002961ED" w:rsidP="002830AF">
      <w:pPr>
        <w:spacing w:line="240" w:lineRule="auto"/>
        <w:ind w:left="0" w:hanging="2"/>
        <w:rPr>
          <w:b/>
        </w:rPr>
      </w:pPr>
    </w:p>
    <w:p w14:paraId="31F072A5" w14:textId="087EC662" w:rsidR="00F96A4C" w:rsidRDefault="006C4673" w:rsidP="000E6E77">
      <w:pPr>
        <w:spacing w:before="120" w:line="240" w:lineRule="auto"/>
        <w:ind w:left="0" w:hanging="2"/>
        <w:jc w:val="left"/>
      </w:pPr>
      <w:r>
        <w:t xml:space="preserve">PIMENTA, Carlos R. T. e OLIVEIRA, Márcio P. </w:t>
      </w:r>
      <w:r w:rsidR="00907A6E">
        <w:rPr>
          <w:b/>
        </w:rPr>
        <w:t xml:space="preserve">Projeto </w:t>
      </w:r>
      <w:r w:rsidR="000E6E77">
        <w:rPr>
          <w:b/>
        </w:rPr>
        <w:t>G</w:t>
      </w:r>
      <w:r w:rsidR="000E6E77" w:rsidRPr="002961ED">
        <w:rPr>
          <w:b/>
        </w:rPr>
        <w:t xml:space="preserve">eométrico </w:t>
      </w:r>
      <w:r w:rsidRPr="002961ED">
        <w:rPr>
          <w:b/>
        </w:rPr>
        <w:t>de Rodovias</w:t>
      </w:r>
      <w:r w:rsidR="002961ED">
        <w:t>. São Carlos: Rima, 2016</w:t>
      </w:r>
      <w:r w:rsidR="00907A6E">
        <w:t>.</w:t>
      </w:r>
    </w:p>
    <w:p w14:paraId="706AE6A0" w14:textId="76DD7506" w:rsidR="00F96A4C" w:rsidRDefault="002961ED" w:rsidP="000E6E77">
      <w:pPr>
        <w:spacing w:before="120" w:line="240" w:lineRule="auto"/>
        <w:ind w:left="0" w:hanging="2"/>
        <w:jc w:val="left"/>
      </w:pPr>
      <w:r>
        <w:t>BRASIL, MT.</w:t>
      </w:r>
      <w:r w:rsidR="006C4673">
        <w:t xml:space="preserve"> </w:t>
      </w:r>
      <w:r w:rsidR="006C4673" w:rsidRPr="002961ED">
        <w:rPr>
          <w:b/>
        </w:rPr>
        <w:t xml:space="preserve">Manual de </w:t>
      </w:r>
      <w:r w:rsidR="000E6E77">
        <w:rPr>
          <w:b/>
        </w:rPr>
        <w:t xml:space="preserve">Projeto Geométrico </w:t>
      </w:r>
      <w:r w:rsidR="00907A6E">
        <w:rPr>
          <w:b/>
        </w:rPr>
        <w:t xml:space="preserve">de </w:t>
      </w:r>
      <w:r w:rsidR="000E6E77">
        <w:rPr>
          <w:b/>
        </w:rPr>
        <w:t>Rodovias R</w:t>
      </w:r>
      <w:r w:rsidR="000E6E77" w:rsidRPr="002961ED">
        <w:rPr>
          <w:b/>
        </w:rPr>
        <w:t>urais</w:t>
      </w:r>
      <w:r>
        <w:t xml:space="preserve">. </w:t>
      </w:r>
      <w:r w:rsidR="000E6E77">
        <w:t>Brasília</w:t>
      </w:r>
      <w:r>
        <w:t>: DNER, 1999</w:t>
      </w:r>
    </w:p>
    <w:p w14:paraId="501E86CA" w14:textId="57D452A0" w:rsidR="00F96A4C" w:rsidRDefault="002961ED" w:rsidP="000E6E77">
      <w:pPr>
        <w:spacing w:before="120" w:line="240" w:lineRule="auto"/>
        <w:ind w:left="0" w:hanging="2"/>
        <w:jc w:val="left"/>
      </w:pPr>
      <w:r>
        <w:t>BRASIL, MT</w:t>
      </w:r>
      <w:r w:rsidR="006C4673">
        <w:t xml:space="preserve">. </w:t>
      </w:r>
      <w:r w:rsidR="006C4673" w:rsidRPr="002961ED">
        <w:rPr>
          <w:b/>
        </w:rPr>
        <w:t xml:space="preserve">Manual de </w:t>
      </w:r>
      <w:r w:rsidR="000E6E77" w:rsidRPr="002961ED">
        <w:rPr>
          <w:b/>
        </w:rPr>
        <w:t xml:space="preserve">Projetos </w:t>
      </w:r>
      <w:r w:rsidR="006C4673" w:rsidRPr="002961ED">
        <w:rPr>
          <w:b/>
        </w:rPr>
        <w:t>de Interseções</w:t>
      </w:r>
      <w:r>
        <w:t xml:space="preserve">. </w:t>
      </w:r>
      <w:r w:rsidR="000E6E77">
        <w:t>Brasília</w:t>
      </w:r>
      <w:r>
        <w:t>: DNER, 2005</w:t>
      </w:r>
    </w:p>
    <w:p w14:paraId="3E25E2F4" w14:textId="77777777" w:rsidR="00F96A4C" w:rsidRDefault="006C4673" w:rsidP="000E6E77">
      <w:pPr>
        <w:spacing w:before="120" w:line="240" w:lineRule="auto"/>
        <w:ind w:left="0" w:hanging="2"/>
        <w:jc w:val="left"/>
        <w:rPr>
          <w:color w:val="FF0000"/>
        </w:rPr>
      </w:pPr>
      <w:r>
        <w:rPr>
          <w:color w:val="FF0000"/>
        </w:rPr>
        <w:lastRenderedPageBreak/>
        <w:t xml:space="preserve"> </w:t>
      </w:r>
    </w:p>
    <w:p w14:paraId="4E806FE0" w14:textId="77777777" w:rsidR="00F96A4C" w:rsidRDefault="006C4673" w:rsidP="002830AF">
      <w:pPr>
        <w:spacing w:line="240" w:lineRule="auto"/>
        <w:ind w:left="0" w:hanging="2"/>
        <w:rPr>
          <w:b/>
        </w:rPr>
      </w:pPr>
      <w:r>
        <w:rPr>
          <w:b/>
        </w:rPr>
        <w:t>Bibliografia complementar</w:t>
      </w:r>
    </w:p>
    <w:p w14:paraId="15CD0A9E" w14:textId="77777777" w:rsidR="00B16953" w:rsidRDefault="00B16953" w:rsidP="002830AF">
      <w:pPr>
        <w:spacing w:line="240" w:lineRule="auto"/>
        <w:ind w:left="0" w:hanging="2"/>
        <w:jc w:val="left"/>
      </w:pPr>
    </w:p>
    <w:p w14:paraId="3050B7EC" w14:textId="59674887" w:rsidR="00F96A4C" w:rsidRDefault="006C4673" w:rsidP="000E6E77">
      <w:pPr>
        <w:spacing w:before="120" w:line="240" w:lineRule="auto"/>
        <w:ind w:left="0" w:hanging="2"/>
        <w:jc w:val="left"/>
      </w:pPr>
      <w:r>
        <w:t xml:space="preserve">DAIBERT, João D.; DAIBERT, José A.; DAIBERT, Tiago J. Z; DAIBERT, Daniel J. Z. </w:t>
      </w:r>
      <w:r w:rsidR="00907A6E">
        <w:rPr>
          <w:b/>
        </w:rPr>
        <w:t xml:space="preserve">Rodovias – </w:t>
      </w:r>
      <w:r w:rsidR="00907A6E" w:rsidRPr="000E6E77">
        <w:rPr>
          <w:bCs/>
        </w:rPr>
        <w:t>planejamento, execução e m</w:t>
      </w:r>
      <w:r w:rsidRPr="000E6E77">
        <w:rPr>
          <w:bCs/>
        </w:rPr>
        <w:t>anutenção</w:t>
      </w:r>
      <w:r w:rsidR="002961ED">
        <w:t xml:space="preserve">. </w:t>
      </w:r>
      <w:r>
        <w:t>São Paulo</w:t>
      </w:r>
      <w:r w:rsidR="002961ED">
        <w:t>: Érica, 2015</w:t>
      </w:r>
      <w:r w:rsidR="00907A6E">
        <w:t>.</w:t>
      </w:r>
    </w:p>
    <w:p w14:paraId="23ACA085" w14:textId="44FB7F33" w:rsidR="00F96A4C" w:rsidRDefault="002961ED" w:rsidP="000E6E77">
      <w:pPr>
        <w:spacing w:before="120" w:line="240" w:lineRule="auto"/>
        <w:ind w:left="0" w:hanging="2"/>
        <w:jc w:val="left"/>
      </w:pPr>
      <w:r>
        <w:t>FILHO, Glauco P.</w:t>
      </w:r>
      <w:r w:rsidR="006C4673">
        <w:t xml:space="preserve"> </w:t>
      </w:r>
      <w:r w:rsidR="00907A6E">
        <w:rPr>
          <w:b/>
        </w:rPr>
        <w:t xml:space="preserve">Estradas de rodagem: </w:t>
      </w:r>
      <w:r w:rsidR="000E6E77">
        <w:rPr>
          <w:bCs/>
        </w:rPr>
        <w:t>p</w:t>
      </w:r>
      <w:r w:rsidR="00907A6E" w:rsidRPr="000E6E77">
        <w:rPr>
          <w:bCs/>
        </w:rPr>
        <w:t>rojeto g</w:t>
      </w:r>
      <w:r w:rsidR="006C4673" w:rsidRPr="000E6E77">
        <w:rPr>
          <w:bCs/>
        </w:rPr>
        <w:t>eométrico</w:t>
      </w:r>
      <w:r w:rsidR="006C4673">
        <w:t>.</w:t>
      </w:r>
      <w:r w:rsidR="000E6E77">
        <w:t xml:space="preserve"> </w:t>
      </w:r>
      <w:r>
        <w:t>São Paulo: Ed</w:t>
      </w:r>
      <w:r w:rsidR="00CB22A8">
        <w:t xml:space="preserve">itoração </w:t>
      </w:r>
      <w:r w:rsidR="000E6E77">
        <w:t>E</w:t>
      </w:r>
      <w:r w:rsidR="00CB22A8">
        <w:t>letrônica Glauco Pontes Filho,1998</w:t>
      </w:r>
      <w:r w:rsidR="00907A6E">
        <w:t>.</w:t>
      </w:r>
    </w:p>
    <w:p w14:paraId="3096C23E" w14:textId="6A5636BC" w:rsidR="00F96A4C" w:rsidRDefault="006C4673" w:rsidP="000E6E77">
      <w:pPr>
        <w:spacing w:before="120" w:line="240" w:lineRule="auto"/>
        <w:ind w:left="0" w:hanging="2"/>
        <w:jc w:val="left"/>
      </w:pPr>
      <w:r>
        <w:t xml:space="preserve">JUNIOR Elci P. </w:t>
      </w:r>
      <w:r w:rsidRPr="00CB22A8">
        <w:rPr>
          <w:b/>
        </w:rPr>
        <w:t xml:space="preserve">Manual de </w:t>
      </w:r>
      <w:r w:rsidR="000E6E77" w:rsidRPr="00CB22A8">
        <w:rPr>
          <w:b/>
        </w:rPr>
        <w:t xml:space="preserve">Obras Rodoviárias </w:t>
      </w:r>
      <w:r w:rsidRPr="00CB22A8">
        <w:rPr>
          <w:b/>
        </w:rPr>
        <w:t>e pavimentação Urbana</w:t>
      </w:r>
      <w:r w:rsidR="000E6E77">
        <w:rPr>
          <w:b/>
        </w:rPr>
        <w:t xml:space="preserve"> – </w:t>
      </w:r>
      <w:r w:rsidR="000E6E77" w:rsidRPr="000E6E77">
        <w:rPr>
          <w:bCs/>
        </w:rPr>
        <w:t>execução</w:t>
      </w:r>
      <w:r w:rsidR="000E6E77">
        <w:rPr>
          <w:bCs/>
        </w:rPr>
        <w:t xml:space="preserve"> </w:t>
      </w:r>
      <w:r w:rsidR="000E6E77" w:rsidRPr="000E6E77">
        <w:rPr>
          <w:bCs/>
        </w:rPr>
        <w:t xml:space="preserve"> e </w:t>
      </w:r>
      <w:r w:rsidR="000E6E77">
        <w:rPr>
          <w:bCs/>
        </w:rPr>
        <w:t>f</w:t>
      </w:r>
      <w:r w:rsidR="000E6E77" w:rsidRPr="000E6E77">
        <w:rPr>
          <w:bCs/>
        </w:rPr>
        <w:t>iscalização</w:t>
      </w:r>
      <w:r w:rsidR="00CB22A8">
        <w:rPr>
          <w:b/>
        </w:rPr>
        <w:t>.</w:t>
      </w:r>
      <w:r w:rsidR="00CB22A8">
        <w:t xml:space="preserve"> São Paulo: Pini, 2014</w:t>
      </w:r>
      <w:r w:rsidR="00907A6E">
        <w:t>.</w:t>
      </w:r>
    </w:p>
    <w:p w14:paraId="22A699A5" w14:textId="77777777" w:rsidR="00F96A4C" w:rsidRDefault="006C4673">
      <w:pPr>
        <w:spacing w:before="240" w:after="240" w:line="360" w:lineRule="auto"/>
        <w:ind w:left="0" w:hanging="2"/>
      </w:pPr>
      <w:r>
        <w:t xml:space="preserve"> </w:t>
      </w:r>
    </w:p>
    <w:p w14:paraId="6C610F9A" w14:textId="77777777" w:rsidR="00F96A4C" w:rsidRDefault="00F96A4C">
      <w:pPr>
        <w:spacing w:line="360" w:lineRule="auto"/>
        <w:ind w:left="0" w:hanging="2"/>
      </w:pPr>
    </w:p>
    <w:sectPr w:rsidR="00F96A4C">
      <w:headerReference w:type="default" r:id="rId8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7C701" w14:textId="77777777" w:rsidR="00EC7D9A" w:rsidRDefault="00EC7D9A">
      <w:pPr>
        <w:spacing w:line="240" w:lineRule="auto"/>
        <w:ind w:left="0" w:hanging="2"/>
      </w:pPr>
      <w:r>
        <w:separator/>
      </w:r>
    </w:p>
  </w:endnote>
  <w:endnote w:type="continuationSeparator" w:id="0">
    <w:p w14:paraId="555C6478" w14:textId="77777777" w:rsidR="00EC7D9A" w:rsidRDefault="00EC7D9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30F65" w14:textId="77777777" w:rsidR="00EC7D9A" w:rsidRDefault="00EC7D9A">
      <w:pPr>
        <w:spacing w:line="240" w:lineRule="auto"/>
        <w:ind w:left="0" w:hanging="2"/>
      </w:pPr>
      <w:r>
        <w:separator/>
      </w:r>
    </w:p>
  </w:footnote>
  <w:footnote w:type="continuationSeparator" w:id="0">
    <w:p w14:paraId="4ED6F2F0" w14:textId="77777777" w:rsidR="00EC7D9A" w:rsidRDefault="00EC7D9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0F871" w14:textId="77777777" w:rsidR="00F96A4C" w:rsidRDefault="006C4673">
    <w:pPr>
      <w:ind w:left="0" w:hanging="2"/>
      <w:jc w:val="center"/>
    </w:pPr>
    <w:r>
      <w:rPr>
        <w:noProof/>
      </w:rPr>
      <w:drawing>
        <wp:inline distT="0" distB="0" distL="114300" distR="114300" wp14:anchorId="3675F0B0" wp14:editId="659F686D">
          <wp:extent cx="423545" cy="46101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647D666" w14:textId="77777777" w:rsidR="00F96A4C" w:rsidRDefault="00F96A4C">
    <w:pPr>
      <w:jc w:val="center"/>
      <w:rPr>
        <w:sz w:val="6"/>
        <w:szCs w:val="6"/>
      </w:rPr>
    </w:pPr>
  </w:p>
  <w:p w14:paraId="3CF8EE9B" w14:textId="77777777" w:rsidR="00F96A4C" w:rsidRDefault="006C4673">
    <w:pPr>
      <w:ind w:left="0" w:hanging="2"/>
      <w:jc w:val="center"/>
    </w:pPr>
    <w:r>
      <w:t>Serviço Público Federal</w:t>
    </w:r>
  </w:p>
  <w:p w14:paraId="34E68B59" w14:textId="77777777" w:rsidR="00F96A4C" w:rsidRDefault="006C4673">
    <w:pPr>
      <w:ind w:left="0" w:hanging="2"/>
      <w:jc w:val="center"/>
    </w:pPr>
    <w:r>
      <w:t>Instituto Federal de Educação, Ciência e Tecnologia Sul-rio-grandense</w:t>
    </w:r>
  </w:p>
  <w:p w14:paraId="0B7CA369" w14:textId="77777777" w:rsidR="00F96A4C" w:rsidRDefault="006C4673">
    <w:pPr>
      <w:ind w:left="0" w:hanging="2"/>
      <w:jc w:val="center"/>
    </w:pPr>
    <w:r>
      <w:t>Pró-Reitoria de Ensino</w:t>
    </w:r>
  </w:p>
  <w:p w14:paraId="4795B0F6" w14:textId="77777777" w:rsidR="00F96A4C" w:rsidRDefault="00F96A4C">
    <w:pPr>
      <w:ind w:left="0" w:hanging="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16EF3"/>
    <w:multiLevelType w:val="multilevel"/>
    <w:tmpl w:val="82463444"/>
    <w:lvl w:ilvl="0">
      <w:start w:val="2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vertAlign w:val="baseline"/>
      </w:rPr>
    </w:lvl>
  </w:abstractNum>
  <w:abstractNum w:abstractNumId="1" w15:restartNumberingAfterBreak="0">
    <w:nsid w:val="2F5C1DF4"/>
    <w:multiLevelType w:val="multilevel"/>
    <w:tmpl w:val="B1D6DDF4"/>
    <w:lvl w:ilvl="0">
      <w:start w:val="1"/>
      <w:numFmt w:val="decimal"/>
      <w:lvlText w:val="%1"/>
      <w:lvlJc w:val="left"/>
      <w:pPr>
        <w:ind w:left="405" w:hanging="405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405" w:hanging="405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A4C"/>
    <w:rsid w:val="000B0A98"/>
    <w:rsid w:val="000E6E77"/>
    <w:rsid w:val="002419A4"/>
    <w:rsid w:val="00253F8D"/>
    <w:rsid w:val="002830AF"/>
    <w:rsid w:val="002961ED"/>
    <w:rsid w:val="003F38F2"/>
    <w:rsid w:val="004036A4"/>
    <w:rsid w:val="005378E5"/>
    <w:rsid w:val="006C4673"/>
    <w:rsid w:val="007331FE"/>
    <w:rsid w:val="007C6806"/>
    <w:rsid w:val="00907A6E"/>
    <w:rsid w:val="00925AF0"/>
    <w:rsid w:val="00A73988"/>
    <w:rsid w:val="00A8004D"/>
    <w:rsid w:val="00B16953"/>
    <w:rsid w:val="00C6316E"/>
    <w:rsid w:val="00CB22A8"/>
    <w:rsid w:val="00E84AC8"/>
    <w:rsid w:val="00EC7D9A"/>
    <w:rsid w:val="00F9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C1316"/>
  <w15:docId w15:val="{C83F2046-2C62-46B4-A126-AE2E335F6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</w:rPr>
  </w:style>
  <w:style w:type="character" w:customStyle="1" w:styleId="TextodecomentrioChar">
    <w:name w:val="Texto de comentário Char"/>
    <w:rPr>
      <w:rFonts w:ascii="Arial" w:hAnsi="Arial"/>
      <w:w w:val="100"/>
      <w:position w:val="-1"/>
      <w:effect w:val="none"/>
      <w:vertAlign w:val="baseline"/>
      <w:cs w:val="0"/>
      <w:em w:val="none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character" w:customStyle="1" w:styleId="AssuntodocomentrioChar">
    <w:name w:val="Assunto do comentário Char"/>
    <w:rPr>
      <w:rFonts w:ascii="Arial" w:hAnsi="Arial"/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56POAQzuqTZcm5aC090EbCiIe+w==">AMUW2mX1q2dZQrEHDMtbhtKvjlQ8XgzOyg8dmDWEH+3TEQiCieuTUb3ewHpJ61TJAQuyzf8iUEUgfzOlBlI9Q5h6miAuEclNoVcToOx+KPrMNY1scyZSShg=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611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12</cp:revision>
  <dcterms:created xsi:type="dcterms:W3CDTF">2020-09-28T01:43:00Z</dcterms:created>
  <dcterms:modified xsi:type="dcterms:W3CDTF">2021-08-27T00:41:00Z</dcterms:modified>
</cp:coreProperties>
</file>